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B139F" w14:textId="77777777" w:rsidR="007013DF" w:rsidRPr="007013DF" w:rsidRDefault="007013DF" w:rsidP="007013DF">
      <w:pPr>
        <w:rPr>
          <w:rFonts w:ascii="Arial" w:hAnsi="Arial" w:cs="Arial"/>
          <w:b/>
          <w:bCs/>
        </w:rPr>
      </w:pPr>
      <w:r w:rsidRPr="007013DF">
        <w:rPr>
          <w:rFonts w:ascii="Arial" w:hAnsi="Arial" w:cs="Arial"/>
          <w:b/>
          <w:bCs/>
        </w:rPr>
        <w:t>R&amp;D Associate in Radiotherapeutics</w:t>
      </w:r>
    </w:p>
    <w:p w14:paraId="041C2A15" w14:textId="77777777" w:rsidR="007013DF" w:rsidRDefault="007013DF" w:rsidP="007013DF"/>
    <w:p w14:paraId="1C9E4FD4" w14:textId="1A4C81CC" w:rsidR="007013DF" w:rsidRPr="00872BEF" w:rsidRDefault="007013DF" w:rsidP="007013DF">
      <w:pPr>
        <w:rPr>
          <w:rFonts w:ascii="Arial" w:hAnsi="Arial" w:cs="Arial"/>
          <w:b/>
          <w:sz w:val="22"/>
          <w:szCs w:val="22"/>
        </w:rPr>
      </w:pPr>
      <w:r w:rsidRPr="00872BEF">
        <w:rPr>
          <w:rFonts w:ascii="Arial" w:hAnsi="Arial" w:cs="Arial"/>
          <w:b/>
          <w:sz w:val="22"/>
          <w:szCs w:val="22"/>
        </w:rPr>
        <w:t xml:space="preserve">Overview:  </w:t>
      </w:r>
    </w:p>
    <w:p w14:paraId="00694113" w14:textId="77777777" w:rsidR="007013DF" w:rsidRPr="002034DB" w:rsidRDefault="007013DF" w:rsidP="007013DF">
      <w:pPr>
        <w:rPr>
          <w:rFonts w:ascii="Arial" w:hAnsi="Arial" w:cs="Arial"/>
        </w:rPr>
      </w:pPr>
      <w:r w:rsidRPr="002034DB">
        <w:rPr>
          <w:rFonts w:ascii="Arial" w:hAnsi="Arial" w:cs="Arial"/>
          <w:sz w:val="22"/>
          <w:szCs w:val="22"/>
        </w:rPr>
        <w:br/>
      </w:r>
      <w:r w:rsidRPr="002034DB">
        <w:rPr>
          <w:rFonts w:ascii="Arial" w:hAnsi="Arial" w:cs="Arial"/>
        </w:rPr>
        <w:t>The Isotope Applications Group at ORNL is seeking a highly motivated research scientist with experience in the areas of targeted radiotherapy, nanomedicine, or radiobiology. The Isotope Applications Research Group is involved in advancing radioisotope technologies, for medical, industrial, research and national security applications.</w:t>
      </w:r>
    </w:p>
    <w:p w14:paraId="60F238B3" w14:textId="77777777" w:rsidR="007013DF" w:rsidRPr="002034DB" w:rsidRDefault="007013DF" w:rsidP="007013DF">
      <w:pPr>
        <w:rPr>
          <w:rFonts w:ascii="Arial" w:hAnsi="Arial" w:cs="Arial"/>
        </w:rPr>
      </w:pPr>
    </w:p>
    <w:p w14:paraId="47761577" w14:textId="77777777" w:rsidR="007013DF" w:rsidRPr="002034DB" w:rsidRDefault="007013DF" w:rsidP="007013DF">
      <w:pPr>
        <w:rPr>
          <w:rFonts w:ascii="Arial" w:hAnsi="Arial" w:cs="Arial"/>
        </w:rPr>
      </w:pPr>
      <w:r w:rsidRPr="002034DB">
        <w:rPr>
          <w:rFonts w:ascii="Arial" w:hAnsi="Arial" w:cs="Arial"/>
        </w:rPr>
        <w:t xml:space="preserve">This position will focus on using nanotechnology to encapsulate radioisotopes for conjugation to targeting vectors and evaluating their effectiveness using in vitro cell models. The successful candidate should have a strong background in radiochemistry, inorganic chemistry, organic chemistry, nanotechnology, or radiobiology. </w:t>
      </w:r>
    </w:p>
    <w:p w14:paraId="18224C07" w14:textId="77777777" w:rsidR="007013DF" w:rsidRPr="002034DB" w:rsidRDefault="007013DF" w:rsidP="007013DF">
      <w:pPr>
        <w:rPr>
          <w:rFonts w:ascii="Arial" w:hAnsi="Arial" w:cs="Arial"/>
          <w:sz w:val="22"/>
          <w:szCs w:val="22"/>
        </w:rPr>
      </w:pPr>
    </w:p>
    <w:p w14:paraId="76CB5B31" w14:textId="77777777" w:rsidR="007013DF" w:rsidRPr="002034DB" w:rsidRDefault="007013DF" w:rsidP="007013DF">
      <w:pPr>
        <w:rPr>
          <w:rFonts w:ascii="Arial" w:hAnsi="Arial" w:cs="Arial"/>
          <w:b/>
          <w:bCs/>
          <w:sz w:val="22"/>
          <w:szCs w:val="22"/>
        </w:rPr>
      </w:pPr>
      <w:r w:rsidRPr="002034DB">
        <w:rPr>
          <w:rFonts w:ascii="Arial" w:hAnsi="Arial" w:cs="Arial"/>
          <w:b/>
          <w:bCs/>
          <w:sz w:val="22"/>
          <w:szCs w:val="22"/>
        </w:rPr>
        <w:t xml:space="preserve">Major Duties and Responsibilities </w:t>
      </w:r>
    </w:p>
    <w:p w14:paraId="72765EE8" w14:textId="77777777" w:rsidR="007013DF" w:rsidRDefault="007013DF" w:rsidP="007013DF">
      <w:pPr>
        <w:pStyle w:val="ListParagraph"/>
        <w:numPr>
          <w:ilvl w:val="0"/>
          <w:numId w:val="1"/>
        </w:numPr>
        <w:jc w:val="both"/>
        <w:rPr>
          <w:rFonts w:ascii="Arial" w:hAnsi="Arial" w:cs="Arial"/>
          <w:sz w:val="22"/>
          <w:szCs w:val="22"/>
        </w:rPr>
      </w:pPr>
      <w:bookmarkStart w:id="0" w:name="_Hlk83390398"/>
      <w:r w:rsidRPr="002034DB">
        <w:rPr>
          <w:rFonts w:ascii="Arial" w:hAnsi="Arial" w:cs="Arial"/>
          <w:sz w:val="22"/>
          <w:szCs w:val="22"/>
        </w:rPr>
        <w:t xml:space="preserve">Design, implement novel methods of encapsulating alpha, beta and Auger emitting radioisotopes within nano-constructs to enable conjugation to a variety of </w:t>
      </w:r>
      <w:r>
        <w:rPr>
          <w:rFonts w:ascii="Arial" w:hAnsi="Arial" w:cs="Arial"/>
          <w:sz w:val="22"/>
          <w:szCs w:val="22"/>
        </w:rPr>
        <w:t xml:space="preserve">biological </w:t>
      </w:r>
      <w:r w:rsidRPr="002034DB">
        <w:rPr>
          <w:rFonts w:ascii="Arial" w:hAnsi="Arial" w:cs="Arial"/>
          <w:sz w:val="22"/>
          <w:szCs w:val="22"/>
        </w:rPr>
        <w:t>targeting molecules</w:t>
      </w:r>
      <w:r>
        <w:rPr>
          <w:rFonts w:ascii="Arial" w:hAnsi="Arial" w:cs="Arial"/>
          <w:sz w:val="22"/>
          <w:szCs w:val="22"/>
        </w:rPr>
        <w:t>.</w:t>
      </w:r>
    </w:p>
    <w:p w14:paraId="4223F114" w14:textId="77777777" w:rsidR="007013DF" w:rsidRPr="002034DB" w:rsidRDefault="007013DF" w:rsidP="007013DF">
      <w:pPr>
        <w:pStyle w:val="ListParagraph"/>
        <w:numPr>
          <w:ilvl w:val="0"/>
          <w:numId w:val="1"/>
        </w:numPr>
        <w:jc w:val="both"/>
        <w:rPr>
          <w:rFonts w:ascii="Arial" w:hAnsi="Arial" w:cs="Arial"/>
          <w:sz w:val="22"/>
          <w:szCs w:val="22"/>
        </w:rPr>
      </w:pPr>
      <w:r>
        <w:rPr>
          <w:rFonts w:ascii="Arial" w:hAnsi="Arial" w:cs="Arial"/>
          <w:sz w:val="22"/>
          <w:szCs w:val="22"/>
        </w:rPr>
        <w:t>Evaluate the targeting, DNA damage and cytotoxicity in a variety of cell model systems.</w:t>
      </w:r>
    </w:p>
    <w:p w14:paraId="77E45D69" w14:textId="77777777" w:rsidR="007013DF" w:rsidRPr="002034DB" w:rsidRDefault="007013DF" w:rsidP="007013DF">
      <w:pPr>
        <w:pStyle w:val="ListParagraph"/>
        <w:numPr>
          <w:ilvl w:val="0"/>
          <w:numId w:val="1"/>
        </w:numPr>
        <w:jc w:val="both"/>
        <w:rPr>
          <w:rFonts w:ascii="Arial" w:hAnsi="Arial" w:cs="Arial"/>
          <w:sz w:val="22"/>
          <w:szCs w:val="22"/>
        </w:rPr>
      </w:pPr>
      <w:r w:rsidRPr="002034DB">
        <w:rPr>
          <w:rFonts w:ascii="Arial" w:hAnsi="Arial" w:cs="Arial"/>
          <w:sz w:val="22"/>
          <w:szCs w:val="22"/>
        </w:rPr>
        <w:t>Perform data analysis</w:t>
      </w:r>
    </w:p>
    <w:p w14:paraId="0EE07A7C" w14:textId="77777777" w:rsidR="007013DF" w:rsidRPr="00872BEF" w:rsidRDefault="007013DF" w:rsidP="007013DF">
      <w:pPr>
        <w:pStyle w:val="ListParagraph"/>
        <w:numPr>
          <w:ilvl w:val="0"/>
          <w:numId w:val="1"/>
        </w:numPr>
        <w:jc w:val="both"/>
        <w:rPr>
          <w:rFonts w:ascii="Arial" w:hAnsi="Arial" w:cs="Arial"/>
          <w:sz w:val="22"/>
          <w:szCs w:val="22"/>
        </w:rPr>
      </w:pPr>
      <w:r w:rsidRPr="002034DB">
        <w:rPr>
          <w:rFonts w:ascii="Arial" w:hAnsi="Arial" w:cs="Arial"/>
          <w:sz w:val="22"/>
          <w:szCs w:val="22"/>
        </w:rPr>
        <w:t>Participate in</w:t>
      </w:r>
      <w:r w:rsidRPr="00872BEF">
        <w:rPr>
          <w:rFonts w:ascii="Arial" w:hAnsi="Arial" w:cs="Arial"/>
          <w:sz w:val="22"/>
          <w:szCs w:val="22"/>
        </w:rPr>
        <w:t xml:space="preserve"> project planning and execution</w:t>
      </w:r>
    </w:p>
    <w:p w14:paraId="54C7ABE8" w14:textId="77777777" w:rsidR="007013DF" w:rsidRPr="00872BEF" w:rsidRDefault="007013DF" w:rsidP="007013DF">
      <w:pPr>
        <w:pStyle w:val="ListParagraph"/>
        <w:numPr>
          <w:ilvl w:val="0"/>
          <w:numId w:val="1"/>
        </w:numPr>
        <w:textAlignment w:val="center"/>
        <w:rPr>
          <w:rFonts w:ascii="Arial" w:hAnsi="Arial" w:cs="Arial"/>
          <w:sz w:val="22"/>
          <w:szCs w:val="22"/>
        </w:rPr>
      </w:pPr>
      <w:r w:rsidRPr="00872BEF">
        <w:rPr>
          <w:rFonts w:ascii="Arial" w:hAnsi="Arial" w:cs="Arial"/>
          <w:sz w:val="22"/>
          <w:szCs w:val="22"/>
        </w:rPr>
        <w:t xml:space="preserve">Publish innovations, findings and reports in relevant conferences, </w:t>
      </w:r>
      <w:proofErr w:type="gramStart"/>
      <w:r w:rsidRPr="00872BEF">
        <w:rPr>
          <w:rFonts w:ascii="Arial" w:hAnsi="Arial" w:cs="Arial"/>
          <w:sz w:val="22"/>
          <w:szCs w:val="22"/>
        </w:rPr>
        <w:t>journals</w:t>
      </w:r>
      <w:proofErr w:type="gramEnd"/>
      <w:r w:rsidRPr="00872BEF">
        <w:rPr>
          <w:rFonts w:ascii="Arial" w:hAnsi="Arial" w:cs="Arial"/>
          <w:sz w:val="22"/>
          <w:szCs w:val="22"/>
        </w:rPr>
        <w:t xml:space="preserve"> and symposia.</w:t>
      </w:r>
    </w:p>
    <w:p w14:paraId="0B1ABA5A" w14:textId="77777777" w:rsidR="007013DF" w:rsidRPr="00872BEF" w:rsidRDefault="007013DF" w:rsidP="007013DF">
      <w:pPr>
        <w:pStyle w:val="ListParagraph"/>
        <w:numPr>
          <w:ilvl w:val="0"/>
          <w:numId w:val="1"/>
        </w:numPr>
        <w:textAlignment w:val="center"/>
        <w:rPr>
          <w:rFonts w:ascii="Arial" w:hAnsi="Arial" w:cs="Arial"/>
          <w:sz w:val="22"/>
          <w:szCs w:val="22"/>
        </w:rPr>
      </w:pPr>
      <w:r w:rsidRPr="00872BEF">
        <w:rPr>
          <w:rFonts w:ascii="Arial" w:hAnsi="Arial" w:cs="Arial"/>
          <w:sz w:val="22"/>
          <w:szCs w:val="22"/>
        </w:rPr>
        <w:t>Participate in project reviews, including presenting to internal and external technical review committees.</w:t>
      </w:r>
    </w:p>
    <w:p w14:paraId="1B6BC4B9" w14:textId="77777777" w:rsidR="007013DF" w:rsidRPr="00872BEF" w:rsidRDefault="007013DF" w:rsidP="007013DF">
      <w:pPr>
        <w:pStyle w:val="ListParagraph"/>
        <w:numPr>
          <w:ilvl w:val="0"/>
          <w:numId w:val="1"/>
        </w:numPr>
        <w:textAlignment w:val="center"/>
        <w:rPr>
          <w:rFonts w:ascii="Arial" w:hAnsi="Arial" w:cs="Arial"/>
          <w:sz w:val="22"/>
          <w:szCs w:val="22"/>
        </w:rPr>
      </w:pPr>
      <w:r w:rsidRPr="00872BEF">
        <w:rPr>
          <w:rFonts w:ascii="Arial" w:hAnsi="Arial" w:cs="Arial"/>
          <w:sz w:val="22"/>
          <w:szCs w:val="22"/>
        </w:rPr>
        <w:t>Ensure compliance with Environment, Safety and Health (ES&amp;H) and QA requirements.</w:t>
      </w:r>
    </w:p>
    <w:p w14:paraId="10669F43" w14:textId="77777777" w:rsidR="007013DF" w:rsidRPr="00872BEF" w:rsidRDefault="007013DF" w:rsidP="007013DF">
      <w:pPr>
        <w:pStyle w:val="ListParagraph"/>
        <w:numPr>
          <w:ilvl w:val="0"/>
          <w:numId w:val="1"/>
        </w:numPr>
        <w:textAlignment w:val="center"/>
        <w:rPr>
          <w:rFonts w:ascii="Arial" w:hAnsi="Arial" w:cs="Arial"/>
          <w:sz w:val="22"/>
          <w:szCs w:val="22"/>
        </w:rPr>
      </w:pPr>
      <w:r w:rsidRPr="00872BEF">
        <w:rPr>
          <w:rFonts w:ascii="Arial" w:hAnsi="Arial" w:cs="Arial"/>
          <w:sz w:val="22"/>
          <w:szCs w:val="22"/>
        </w:rPr>
        <w:t>As a member of the ORNL scientific community, you will be expected to commit to ORNL's Research Code of Conduct. Our full code of conduct, and a statement by the Lab Director's office can be found here: </w:t>
      </w:r>
      <w:hyperlink r:id="rId5" w:history="1">
        <w:r w:rsidRPr="00872BEF">
          <w:rPr>
            <w:rFonts w:ascii="Arial" w:hAnsi="Arial" w:cs="Arial"/>
            <w:color w:val="0000FF"/>
            <w:sz w:val="22"/>
            <w:szCs w:val="22"/>
            <w:u w:val="single"/>
          </w:rPr>
          <w:t>https://www.ornl.gov/content/research-integrity</w:t>
        </w:r>
      </w:hyperlink>
    </w:p>
    <w:bookmarkEnd w:id="0"/>
    <w:p w14:paraId="4BF88DB4" w14:textId="77777777" w:rsidR="007013DF" w:rsidRPr="00872BEF" w:rsidRDefault="007013DF" w:rsidP="007013DF">
      <w:pPr>
        <w:ind w:firstLine="60"/>
        <w:rPr>
          <w:rFonts w:ascii="Arial" w:eastAsia="Calibri" w:hAnsi="Arial" w:cs="Arial"/>
          <w:sz w:val="22"/>
          <w:szCs w:val="22"/>
        </w:rPr>
      </w:pPr>
    </w:p>
    <w:p w14:paraId="19610D5B" w14:textId="77777777" w:rsidR="007013DF" w:rsidRPr="00872BEF" w:rsidRDefault="007013DF" w:rsidP="007013DF">
      <w:pPr>
        <w:rPr>
          <w:rFonts w:ascii="Arial" w:hAnsi="Arial" w:cs="Arial"/>
          <w:sz w:val="22"/>
          <w:szCs w:val="22"/>
        </w:rPr>
      </w:pPr>
      <w:r w:rsidRPr="00872BEF">
        <w:rPr>
          <w:rFonts w:ascii="Arial" w:hAnsi="Arial" w:cs="Arial"/>
          <w:b/>
          <w:bCs/>
          <w:sz w:val="22"/>
          <w:szCs w:val="22"/>
        </w:rPr>
        <w:t xml:space="preserve">Basic Qualifications </w:t>
      </w:r>
    </w:p>
    <w:p w14:paraId="3B4A232B" w14:textId="77777777" w:rsidR="007013DF" w:rsidRPr="002034DB" w:rsidRDefault="007013DF" w:rsidP="007013DF">
      <w:pPr>
        <w:pStyle w:val="ListParagraph"/>
        <w:numPr>
          <w:ilvl w:val="0"/>
          <w:numId w:val="2"/>
        </w:numPr>
        <w:rPr>
          <w:rFonts w:ascii="Arial" w:hAnsi="Arial" w:cs="Arial"/>
          <w:sz w:val="22"/>
          <w:szCs w:val="22"/>
        </w:rPr>
      </w:pPr>
      <w:r w:rsidRPr="002034DB">
        <w:rPr>
          <w:rFonts w:ascii="Arial" w:hAnsi="Arial" w:cs="Arial"/>
          <w:sz w:val="22"/>
          <w:szCs w:val="22"/>
        </w:rPr>
        <w:t xml:space="preserve">Requires a Ph.D. in Chemistry, Chemical Engineering, Nuclear Engineering, Biochemistry, Biotechnology, or related field with an emphasis in radiochemistry and/or radiobiology </w:t>
      </w:r>
    </w:p>
    <w:p w14:paraId="2633EA8F" w14:textId="77777777" w:rsidR="007013DF" w:rsidRPr="00872BEF" w:rsidRDefault="007013DF" w:rsidP="007013DF">
      <w:pPr>
        <w:ind w:left="540" w:hanging="180"/>
        <w:rPr>
          <w:rFonts w:ascii="Arial" w:eastAsia="Calibri" w:hAnsi="Arial" w:cs="Arial"/>
          <w:sz w:val="22"/>
          <w:szCs w:val="22"/>
        </w:rPr>
      </w:pPr>
      <w:r w:rsidRPr="00872BEF">
        <w:rPr>
          <w:rFonts w:ascii="Arial" w:eastAsia="Calibri" w:hAnsi="Arial" w:cs="Arial"/>
          <w:sz w:val="22"/>
          <w:szCs w:val="22"/>
        </w:rPr>
        <w:t> </w:t>
      </w:r>
    </w:p>
    <w:p w14:paraId="30BA43CC" w14:textId="77777777" w:rsidR="007013DF" w:rsidRPr="00872BEF" w:rsidRDefault="007013DF" w:rsidP="007013DF">
      <w:pPr>
        <w:rPr>
          <w:rFonts w:ascii="Arial" w:hAnsi="Arial" w:cs="Arial"/>
          <w:color w:val="FF0000"/>
          <w:sz w:val="22"/>
          <w:szCs w:val="22"/>
        </w:rPr>
      </w:pPr>
      <w:r w:rsidRPr="00872BEF">
        <w:rPr>
          <w:rFonts w:ascii="Arial" w:hAnsi="Arial" w:cs="Arial"/>
          <w:b/>
          <w:bCs/>
          <w:sz w:val="22"/>
          <w:szCs w:val="22"/>
        </w:rPr>
        <w:t xml:space="preserve">Preferred Qualifications </w:t>
      </w:r>
    </w:p>
    <w:p w14:paraId="74C7A666" w14:textId="77777777" w:rsidR="007013DF" w:rsidRDefault="007013DF" w:rsidP="007013DF">
      <w:pPr>
        <w:pStyle w:val="ListParagraph"/>
        <w:numPr>
          <w:ilvl w:val="0"/>
          <w:numId w:val="2"/>
        </w:numPr>
        <w:rPr>
          <w:rFonts w:ascii="Arial" w:hAnsi="Arial" w:cs="Arial"/>
          <w:sz w:val="22"/>
          <w:szCs w:val="22"/>
        </w:rPr>
      </w:pPr>
      <w:bookmarkStart w:id="1" w:name="_Hlk83390261"/>
      <w:r>
        <w:rPr>
          <w:rFonts w:ascii="Arial" w:hAnsi="Arial" w:cs="Arial"/>
          <w:sz w:val="22"/>
          <w:szCs w:val="22"/>
        </w:rPr>
        <w:t>Experience in the synthesis and characterization of nanoparticles for medical applications.</w:t>
      </w:r>
    </w:p>
    <w:p w14:paraId="2A478739" w14:textId="77777777" w:rsidR="007013DF" w:rsidRDefault="007013DF" w:rsidP="007013DF">
      <w:pPr>
        <w:pStyle w:val="ListParagraph"/>
        <w:numPr>
          <w:ilvl w:val="0"/>
          <w:numId w:val="2"/>
        </w:numPr>
        <w:rPr>
          <w:rFonts w:ascii="Arial" w:hAnsi="Arial" w:cs="Arial"/>
          <w:sz w:val="22"/>
          <w:szCs w:val="22"/>
        </w:rPr>
      </w:pPr>
      <w:r>
        <w:rPr>
          <w:rFonts w:ascii="Arial" w:hAnsi="Arial" w:cs="Arial"/>
          <w:sz w:val="22"/>
          <w:szCs w:val="22"/>
        </w:rPr>
        <w:t xml:space="preserve">Experience working with 2D and 3D tumor model systems including cell spheroids, </w:t>
      </w:r>
      <w:proofErr w:type="gramStart"/>
      <w:r>
        <w:rPr>
          <w:rFonts w:ascii="Arial" w:hAnsi="Arial" w:cs="Arial"/>
          <w:sz w:val="22"/>
          <w:szCs w:val="22"/>
        </w:rPr>
        <w:t>organoids</w:t>
      </w:r>
      <w:proofErr w:type="gramEnd"/>
      <w:r>
        <w:rPr>
          <w:rFonts w:ascii="Arial" w:hAnsi="Arial" w:cs="Arial"/>
          <w:sz w:val="22"/>
          <w:szCs w:val="22"/>
        </w:rPr>
        <w:t xml:space="preserve"> or tissue chips.</w:t>
      </w:r>
    </w:p>
    <w:p w14:paraId="151B6C67" w14:textId="77777777" w:rsidR="007013DF" w:rsidRDefault="007013DF" w:rsidP="007013DF">
      <w:pPr>
        <w:pStyle w:val="ListParagraph"/>
        <w:numPr>
          <w:ilvl w:val="0"/>
          <w:numId w:val="2"/>
        </w:numPr>
        <w:rPr>
          <w:rFonts w:ascii="Arial" w:hAnsi="Arial" w:cs="Arial"/>
          <w:sz w:val="22"/>
          <w:szCs w:val="22"/>
        </w:rPr>
      </w:pPr>
      <w:r>
        <w:rPr>
          <w:rFonts w:ascii="Arial" w:hAnsi="Arial" w:cs="Arial"/>
          <w:sz w:val="22"/>
          <w:szCs w:val="22"/>
        </w:rPr>
        <w:t>Experience with various microscopy techniques, including SEM, TEM, confocal and fluorescent microscopy</w:t>
      </w:r>
    </w:p>
    <w:p w14:paraId="581A64F6" w14:textId="77777777" w:rsidR="007013DF" w:rsidRDefault="007013DF" w:rsidP="007013DF">
      <w:pPr>
        <w:pStyle w:val="ListParagraph"/>
        <w:numPr>
          <w:ilvl w:val="0"/>
          <w:numId w:val="2"/>
        </w:numPr>
        <w:rPr>
          <w:rFonts w:ascii="Arial" w:hAnsi="Arial" w:cs="Arial"/>
          <w:sz w:val="22"/>
          <w:szCs w:val="22"/>
        </w:rPr>
      </w:pPr>
      <w:r>
        <w:rPr>
          <w:rFonts w:ascii="Arial" w:hAnsi="Arial" w:cs="Arial"/>
          <w:sz w:val="22"/>
          <w:szCs w:val="22"/>
        </w:rPr>
        <w:t>A background in radiochemistry or radiobiology is desirable.</w:t>
      </w:r>
    </w:p>
    <w:p w14:paraId="07A01E64" w14:textId="77777777" w:rsidR="007013DF" w:rsidRPr="001F5262" w:rsidRDefault="007013DF" w:rsidP="007013DF">
      <w:pPr>
        <w:pStyle w:val="ListParagraph"/>
        <w:numPr>
          <w:ilvl w:val="0"/>
          <w:numId w:val="2"/>
        </w:numPr>
        <w:rPr>
          <w:rFonts w:ascii="Arial" w:hAnsi="Arial" w:cs="Arial"/>
          <w:sz w:val="22"/>
          <w:szCs w:val="22"/>
        </w:rPr>
      </w:pPr>
      <w:r>
        <w:rPr>
          <w:rFonts w:ascii="Arial" w:hAnsi="Arial" w:cs="Arial"/>
          <w:sz w:val="22"/>
          <w:szCs w:val="22"/>
        </w:rPr>
        <w:t xml:space="preserve">DNA damage, cytotoxicity, </w:t>
      </w:r>
      <w:proofErr w:type="gramStart"/>
      <w:r>
        <w:rPr>
          <w:rFonts w:ascii="Arial" w:hAnsi="Arial" w:cs="Arial"/>
          <w:sz w:val="22"/>
          <w:szCs w:val="22"/>
        </w:rPr>
        <w:t>apoptosis</w:t>
      </w:r>
      <w:proofErr w:type="gramEnd"/>
      <w:r>
        <w:rPr>
          <w:rFonts w:ascii="Arial" w:hAnsi="Arial" w:cs="Arial"/>
          <w:sz w:val="22"/>
          <w:szCs w:val="22"/>
        </w:rPr>
        <w:t xml:space="preserve"> and general biochemical assay experience </w:t>
      </w:r>
    </w:p>
    <w:p w14:paraId="24BAA0D2" w14:textId="77777777" w:rsidR="007013DF" w:rsidRPr="001F5262" w:rsidRDefault="007013DF" w:rsidP="007013DF">
      <w:pPr>
        <w:pStyle w:val="ListParagraph"/>
        <w:numPr>
          <w:ilvl w:val="0"/>
          <w:numId w:val="2"/>
        </w:numPr>
        <w:rPr>
          <w:rFonts w:ascii="Arial" w:hAnsi="Arial" w:cs="Arial"/>
          <w:sz w:val="22"/>
          <w:szCs w:val="22"/>
        </w:rPr>
      </w:pPr>
      <w:r>
        <w:rPr>
          <w:rFonts w:ascii="Arial" w:hAnsi="Arial" w:cs="Arial"/>
          <w:sz w:val="22"/>
          <w:szCs w:val="22"/>
        </w:rPr>
        <w:t>Experience working with alpha, beta or Auger emitting radioisotopes.</w:t>
      </w:r>
    </w:p>
    <w:p w14:paraId="26B85E80" w14:textId="77777777" w:rsidR="007013DF" w:rsidRPr="00872BEF" w:rsidRDefault="007013DF" w:rsidP="007013DF">
      <w:pPr>
        <w:pStyle w:val="ListParagraph"/>
        <w:numPr>
          <w:ilvl w:val="0"/>
          <w:numId w:val="2"/>
        </w:numPr>
        <w:rPr>
          <w:rFonts w:ascii="Arial" w:hAnsi="Arial" w:cs="Arial"/>
          <w:sz w:val="22"/>
          <w:szCs w:val="22"/>
        </w:rPr>
      </w:pPr>
      <w:r w:rsidRPr="00872BEF">
        <w:rPr>
          <w:rFonts w:ascii="Arial" w:hAnsi="Arial" w:cs="Arial"/>
          <w:sz w:val="22"/>
          <w:szCs w:val="22"/>
        </w:rPr>
        <w:t>Excellent communication skills including verbal, presentation, and writing skills.</w:t>
      </w:r>
    </w:p>
    <w:p w14:paraId="0A0E0F8C" w14:textId="77777777" w:rsidR="007013DF" w:rsidRPr="00872BEF" w:rsidRDefault="007013DF" w:rsidP="007013DF">
      <w:pPr>
        <w:pStyle w:val="ListParagraph"/>
        <w:numPr>
          <w:ilvl w:val="0"/>
          <w:numId w:val="2"/>
        </w:numPr>
        <w:rPr>
          <w:rFonts w:ascii="Arial" w:hAnsi="Arial" w:cs="Arial"/>
          <w:sz w:val="22"/>
          <w:szCs w:val="22"/>
        </w:rPr>
      </w:pPr>
      <w:r w:rsidRPr="00872BEF">
        <w:rPr>
          <w:rFonts w:ascii="Arial" w:hAnsi="Arial" w:cs="Arial"/>
          <w:sz w:val="22"/>
          <w:szCs w:val="22"/>
        </w:rPr>
        <w:t>A demonstrated ability and hands-on experience with safe handling of highly radioactive samples is desired.</w:t>
      </w:r>
    </w:p>
    <w:p w14:paraId="5877266E" w14:textId="77777777" w:rsidR="007013DF" w:rsidRPr="002034DB" w:rsidRDefault="007013DF" w:rsidP="007013DF">
      <w:pPr>
        <w:pStyle w:val="ListParagraph"/>
        <w:numPr>
          <w:ilvl w:val="0"/>
          <w:numId w:val="2"/>
        </w:numPr>
        <w:rPr>
          <w:rFonts w:ascii="Arial" w:hAnsi="Arial" w:cs="Arial"/>
          <w:sz w:val="22"/>
          <w:szCs w:val="22"/>
        </w:rPr>
      </w:pPr>
      <w:r w:rsidRPr="002034DB">
        <w:rPr>
          <w:rFonts w:ascii="Arial" w:hAnsi="Arial" w:cs="Arial"/>
          <w:sz w:val="22"/>
          <w:szCs w:val="22"/>
        </w:rPr>
        <w:t xml:space="preserve">Evidence of peer-reviewed publications. </w:t>
      </w:r>
    </w:p>
    <w:p w14:paraId="6E0A291E" w14:textId="77777777" w:rsidR="007013DF" w:rsidRPr="00872BEF" w:rsidRDefault="007013DF" w:rsidP="007013DF">
      <w:pPr>
        <w:rPr>
          <w:rFonts w:ascii="Arial" w:hAnsi="Arial" w:cs="Arial"/>
          <w:b/>
          <w:bCs/>
          <w:color w:val="222222"/>
          <w:sz w:val="22"/>
          <w:szCs w:val="22"/>
          <w:shd w:val="clear" w:color="auto" w:fill="FFFFFF"/>
        </w:rPr>
      </w:pPr>
      <w:bookmarkStart w:id="2" w:name="_Hlk57723041"/>
      <w:bookmarkEnd w:id="1"/>
    </w:p>
    <w:p w14:paraId="16D857F7" w14:textId="77777777" w:rsidR="007013DF" w:rsidRPr="00872BEF" w:rsidRDefault="007013DF" w:rsidP="007013DF">
      <w:pPr>
        <w:rPr>
          <w:rFonts w:ascii="Arial" w:hAnsi="Arial" w:cs="Arial"/>
          <w:color w:val="000000" w:themeColor="text1"/>
          <w:sz w:val="22"/>
          <w:szCs w:val="22"/>
          <w:shd w:val="clear" w:color="auto" w:fill="FFFFFF"/>
        </w:rPr>
      </w:pPr>
      <w:r w:rsidRPr="00872BEF">
        <w:rPr>
          <w:rFonts w:ascii="Arial" w:hAnsi="Arial" w:cs="Arial"/>
          <w:b/>
          <w:bCs/>
          <w:color w:val="222222"/>
          <w:sz w:val="22"/>
          <w:szCs w:val="22"/>
          <w:shd w:val="clear" w:color="auto" w:fill="FFFFFF"/>
        </w:rPr>
        <w:t>About the Isotope Science and Engineering Directorate (ISED):</w:t>
      </w:r>
      <w:r w:rsidRPr="00872BEF">
        <w:rPr>
          <w:rFonts w:ascii="Arial" w:hAnsi="Arial" w:cs="Arial"/>
          <w:color w:val="222222"/>
          <w:sz w:val="22"/>
          <w:szCs w:val="22"/>
        </w:rPr>
        <w:br/>
      </w:r>
      <w:r w:rsidRPr="00872BEF">
        <w:rPr>
          <w:rFonts w:ascii="Arial" w:hAnsi="Arial" w:cs="Arial"/>
          <w:color w:val="000000" w:themeColor="text1"/>
          <w:sz w:val="22"/>
          <w:szCs w:val="22"/>
          <w:shd w:val="clear" w:color="auto" w:fill="FFFFFF"/>
        </w:rPr>
        <w:t xml:space="preserve">Established in 2020, the </w:t>
      </w:r>
      <w:bookmarkStart w:id="3" w:name="_Hlk77321216"/>
      <w:r w:rsidRPr="00872BEF">
        <w:rPr>
          <w:rFonts w:ascii="Arial" w:hAnsi="Arial" w:cs="Arial"/>
          <w:color w:val="000000" w:themeColor="text1"/>
          <w:sz w:val="22"/>
          <w:szCs w:val="22"/>
          <w:shd w:val="clear" w:color="auto" w:fill="FFFFFF"/>
        </w:rPr>
        <w:t xml:space="preserve">Isotope Science and Engineering Directorate </w:t>
      </w:r>
      <w:bookmarkEnd w:id="3"/>
      <w:r w:rsidRPr="00872BEF">
        <w:rPr>
          <w:rFonts w:ascii="Arial" w:hAnsi="Arial" w:cs="Arial"/>
          <w:color w:val="000000" w:themeColor="text1"/>
          <w:sz w:val="22"/>
          <w:szCs w:val="22"/>
          <w:shd w:val="clear" w:color="auto" w:fill="FFFFFF"/>
        </w:rPr>
        <w:t xml:space="preserve">is strengthening Oak Ridge National Laboratory's leadership in isotope production and enrichment technology innovation. ISED is guiding the Lab's pursuit of the fundamental science and technology that broadens the application of isotopes for energy, environmental, medical, and national security purposes. These efforts are made possible through the High Flux Isotope Reactor, the Radiochemical Engineering Development Center, ORNL's other nuclear facilities, and an assemblage of world-leading scientists and engineers.  Please visit </w:t>
      </w:r>
      <w:r w:rsidRPr="00872BEF">
        <w:rPr>
          <w:rFonts w:ascii="Arial" w:hAnsi="Arial" w:cs="Arial"/>
          <w:b/>
          <w:bCs/>
          <w:color w:val="4472C4" w:themeColor="accent1"/>
          <w:sz w:val="22"/>
          <w:szCs w:val="22"/>
          <w:shd w:val="clear" w:color="auto" w:fill="FFFFFF"/>
        </w:rPr>
        <w:t>https://www.ornl.gov/directorate/isotopes</w:t>
      </w:r>
      <w:r w:rsidRPr="00872BEF">
        <w:rPr>
          <w:rFonts w:ascii="Arial" w:hAnsi="Arial" w:cs="Arial"/>
          <w:color w:val="000000" w:themeColor="text1"/>
          <w:sz w:val="22"/>
          <w:szCs w:val="22"/>
          <w:shd w:val="clear" w:color="auto" w:fill="FFFFFF"/>
        </w:rPr>
        <w:t xml:space="preserve"> for more information about ISED.</w:t>
      </w:r>
    </w:p>
    <w:p w14:paraId="04B36026" w14:textId="77777777" w:rsidR="007013DF" w:rsidRPr="00872BEF" w:rsidRDefault="007013DF" w:rsidP="007013DF">
      <w:pPr>
        <w:rPr>
          <w:rFonts w:ascii="Arial" w:hAnsi="Arial" w:cs="Arial"/>
          <w:color w:val="222222"/>
          <w:sz w:val="22"/>
          <w:szCs w:val="22"/>
          <w:shd w:val="clear" w:color="auto" w:fill="FFFFFF"/>
        </w:rPr>
      </w:pPr>
      <w:r w:rsidRPr="00872BEF">
        <w:rPr>
          <w:rFonts w:ascii="Arial" w:hAnsi="Arial" w:cs="Arial"/>
          <w:color w:val="222222"/>
          <w:sz w:val="22"/>
          <w:szCs w:val="22"/>
        </w:rPr>
        <w:br/>
      </w:r>
      <w:r w:rsidRPr="00872BEF">
        <w:rPr>
          <w:rFonts w:ascii="Arial" w:hAnsi="Arial" w:cs="Arial"/>
          <w:b/>
          <w:bCs/>
          <w:color w:val="222222"/>
          <w:sz w:val="22"/>
          <w:szCs w:val="22"/>
          <w:shd w:val="clear" w:color="auto" w:fill="FFFFFF"/>
        </w:rPr>
        <w:t>Benefits at ORNL:</w:t>
      </w:r>
      <w:r w:rsidRPr="00872BEF">
        <w:rPr>
          <w:rFonts w:ascii="Arial" w:hAnsi="Arial" w:cs="Arial"/>
          <w:color w:val="222222"/>
          <w:sz w:val="22"/>
          <w:szCs w:val="22"/>
        </w:rPr>
        <w:br/>
      </w:r>
      <w:r w:rsidRPr="00872BEF">
        <w:rPr>
          <w:rFonts w:ascii="Arial" w:hAnsi="Arial" w:cs="Arial"/>
          <w:color w:val="222222"/>
          <w:sz w:val="22"/>
          <w:szCs w:val="22"/>
          <w:shd w:val="clear" w:color="auto" w:fill="FFFFFF"/>
        </w:rPr>
        <w:lastRenderedPageBreak/>
        <w:t>UT-Battelle offers a quality benefits package, including a matching 401(k), contributory pension plan, paid vacation, and medical/dental plan options.  Onsite amenities include a credit union, medical clinic, cafeteria, and fitness facilities.</w:t>
      </w:r>
      <w:r w:rsidRPr="00872BEF">
        <w:rPr>
          <w:rFonts w:ascii="Arial" w:hAnsi="Arial" w:cs="Arial"/>
          <w:color w:val="222222"/>
          <w:sz w:val="22"/>
          <w:szCs w:val="22"/>
        </w:rPr>
        <w:br/>
      </w:r>
      <w:r w:rsidRPr="00872BEF">
        <w:rPr>
          <w:rFonts w:ascii="Arial" w:hAnsi="Arial" w:cs="Arial"/>
          <w:color w:val="222222"/>
          <w:sz w:val="22"/>
          <w:szCs w:val="22"/>
        </w:rPr>
        <w:br/>
      </w:r>
      <w:r w:rsidRPr="00872BEF">
        <w:rPr>
          <w:rFonts w:ascii="Arial" w:hAnsi="Arial" w:cs="Arial"/>
          <w:b/>
          <w:bCs/>
          <w:color w:val="222222"/>
          <w:sz w:val="22"/>
          <w:szCs w:val="22"/>
          <w:shd w:val="clear" w:color="auto" w:fill="FFFFFF"/>
        </w:rPr>
        <w:t>Relocation:</w:t>
      </w:r>
      <w:r w:rsidRPr="00872BEF">
        <w:rPr>
          <w:rFonts w:ascii="Arial" w:hAnsi="Arial" w:cs="Arial"/>
          <w:color w:val="222222"/>
          <w:sz w:val="22"/>
          <w:szCs w:val="22"/>
        </w:rPr>
        <w:br/>
      </w:r>
      <w:r w:rsidRPr="00872BEF">
        <w:rPr>
          <w:rFonts w:ascii="Arial" w:hAnsi="Arial" w:cs="Arial"/>
          <w:color w:val="222222"/>
          <w:sz w:val="22"/>
          <w:szCs w:val="22"/>
          <w:shd w:val="clear" w:color="auto" w:fill="FFFFFF"/>
        </w:rPr>
        <w:t>Moving can be overwhelming and expensive.  UT-Battelle offers a generous relocation package to ease the transition process.  Domestic and international relocation assistance is available for certain positions.  If invited to interview, be sure to ask your Recruiter (Talent Acquisition Partner) for details.</w:t>
      </w:r>
      <w:r w:rsidRPr="00872BEF">
        <w:rPr>
          <w:rFonts w:ascii="Arial" w:hAnsi="Arial" w:cs="Arial"/>
          <w:color w:val="222222"/>
          <w:sz w:val="22"/>
          <w:szCs w:val="22"/>
        </w:rPr>
        <w:br/>
      </w:r>
      <w:r w:rsidRPr="00872BEF">
        <w:rPr>
          <w:rFonts w:ascii="Arial" w:hAnsi="Arial" w:cs="Arial"/>
          <w:color w:val="222222"/>
          <w:sz w:val="22"/>
          <w:szCs w:val="22"/>
          <w:shd w:val="clear" w:color="auto" w:fill="FFFFFF"/>
        </w:rPr>
        <w:t>For more information about our benefits, working here, and living here, visit the “About” tab at </w:t>
      </w:r>
      <w:hyperlink r:id="rId6" w:history="1">
        <w:r w:rsidRPr="00872BEF">
          <w:rPr>
            <w:rFonts w:ascii="Arial" w:hAnsi="Arial" w:cs="Arial"/>
            <w:color w:val="0563C1"/>
            <w:sz w:val="22"/>
            <w:szCs w:val="22"/>
            <w:u w:val="single"/>
            <w:shd w:val="clear" w:color="auto" w:fill="FFFFFF"/>
          </w:rPr>
          <w:t>https://jobs.ornl.gov</w:t>
        </w:r>
      </w:hyperlink>
      <w:r w:rsidRPr="00872BEF">
        <w:rPr>
          <w:rFonts w:ascii="Arial" w:hAnsi="Arial" w:cs="Arial"/>
          <w:color w:val="222222"/>
          <w:sz w:val="22"/>
          <w:szCs w:val="22"/>
          <w:shd w:val="clear" w:color="auto" w:fill="FFFFFF"/>
        </w:rPr>
        <w:t>.</w:t>
      </w:r>
      <w:bookmarkEnd w:id="2"/>
    </w:p>
    <w:p w14:paraId="78759152" w14:textId="77777777" w:rsidR="008C1BA7" w:rsidRDefault="007013DF"/>
    <w:sectPr w:rsidR="008C1BA7" w:rsidSect="00566259">
      <w:pgSz w:w="12240" w:h="15840"/>
      <w:pgMar w:top="720" w:right="720"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46C"/>
    <w:multiLevelType w:val="hybridMultilevel"/>
    <w:tmpl w:val="8F08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A2595"/>
    <w:multiLevelType w:val="hybridMultilevel"/>
    <w:tmpl w:val="EE30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DF"/>
    <w:rsid w:val="007013DF"/>
    <w:rsid w:val="008E28B6"/>
    <w:rsid w:val="009A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FA9B"/>
  <w15:chartTrackingRefBased/>
  <w15:docId w15:val="{E11308D2-48B5-4471-8C8E-3193900A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3DF"/>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3DF"/>
    <w:pPr>
      <w:ind w:left="720"/>
      <w:contextualSpacing/>
    </w:pPr>
  </w:style>
  <w:style w:type="character" w:customStyle="1" w:styleId="ListParagraphChar">
    <w:name w:val="List Paragraph Char"/>
    <w:basedOn w:val="DefaultParagraphFont"/>
    <w:link w:val="ListParagraph"/>
    <w:uiPriority w:val="34"/>
    <w:rsid w:val="007013DF"/>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ornl.gov/" TargetMode="External"/><Relationship Id="rId5" Type="http://schemas.openxmlformats.org/officeDocument/2006/relationships/hyperlink" Target="https://www.ornl.gov/content/research-integ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 Whalen, Jesse</dc:creator>
  <cp:keywords/>
  <dc:description/>
  <cp:lastModifiedBy>Jeffers Whalen, Jesse</cp:lastModifiedBy>
  <cp:revision>1</cp:revision>
  <dcterms:created xsi:type="dcterms:W3CDTF">2021-10-11T19:02:00Z</dcterms:created>
  <dcterms:modified xsi:type="dcterms:W3CDTF">2021-10-11T19:02:00Z</dcterms:modified>
</cp:coreProperties>
</file>