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7DBC" w14:textId="59AED9B8" w:rsidR="00E57DE7" w:rsidRDefault="003371A7" w:rsidP="003371A7">
      <w:pPr>
        <w:jc w:val="center"/>
      </w:pPr>
      <w:r>
        <w:t>NUCLEAR ENGINEERING FACULTY POSITION AVAILABLE</w:t>
      </w:r>
    </w:p>
    <w:p w14:paraId="23E3449B" w14:textId="7BAE9D99" w:rsidR="003371A7" w:rsidRDefault="0094398F" w:rsidP="0094398F">
      <w:pPr>
        <w:jc w:val="both"/>
        <w:rPr>
          <w:sz w:val="22"/>
          <w:szCs w:val="22"/>
        </w:rPr>
      </w:pPr>
      <w:r>
        <w:rPr>
          <w:sz w:val="22"/>
          <w:szCs w:val="22"/>
        </w:rPr>
        <w:t>The Department of Nuclear Engineering at the University of Tennessee, Knoxville (UTK) is seeking applications to fill a tenure-track faculty position at the Assistant or Associate Professor level starting August 1, 2022. Duties will include teaching undergraduate and graduate courses in nuclear engineering-related subjects, generating externally funded research, advising graduate students, writing scholarly journal articles, and providing service to the department, college, university, and community. Applicants must have a doctorate in Nuclear Engineering or a closely related field by the effective date of appointment.</w:t>
      </w:r>
    </w:p>
    <w:p w14:paraId="74E0FDAD" w14:textId="2A032B5B" w:rsidR="0094398F" w:rsidRDefault="0094398F" w:rsidP="0094398F">
      <w:pPr>
        <w:jc w:val="both"/>
        <w:rPr>
          <w:sz w:val="22"/>
          <w:szCs w:val="22"/>
        </w:rPr>
      </w:pPr>
      <w:bookmarkStart w:id="0" w:name="_Hlk85640529"/>
      <w:r>
        <w:rPr>
          <w:sz w:val="22"/>
          <w:szCs w:val="22"/>
        </w:rPr>
        <w:t xml:space="preserve">Applicants should be able to contribute to existing courses and research activities in nuclear engineering, as well as to develop new avenues of research and teaching. </w:t>
      </w:r>
      <w:r w:rsidR="00F52EC7">
        <w:rPr>
          <w:sz w:val="22"/>
          <w:szCs w:val="22"/>
        </w:rPr>
        <w:t>Strong candidates with a background in radiochemistry and isotope production will be considered. This faculty position is aligned with the department’s strategic initiative to grow in the area radiochemistry/isotopes to expand graduate student training opportunities to align with national needs in nuclear medicine, expand nuclear power generation, protect against external nuclear threats, stockpile stewardship, and/or manage nuclear wastes.</w:t>
      </w:r>
      <w:r w:rsidR="005A3525">
        <w:rPr>
          <w:sz w:val="22"/>
          <w:szCs w:val="22"/>
        </w:rPr>
        <w:t xml:space="preserve"> Preference will be given to candidates who have demonstrated research success that complements existing University of Tennessee strengths with the vision to develop collaborative research activities, are committed to high-quality undergraduate and graduate student education</w:t>
      </w:r>
      <w:r w:rsidR="007B3CB0">
        <w:rPr>
          <w:sz w:val="22"/>
          <w:szCs w:val="22"/>
        </w:rPr>
        <w:t>, and possesses the ability to contribute in meaningful ways to the diversity and intercultural goals of the University</w:t>
      </w:r>
      <w:r w:rsidR="005A3525">
        <w:rPr>
          <w:sz w:val="22"/>
          <w:szCs w:val="22"/>
        </w:rPr>
        <w:t xml:space="preserve">. </w:t>
      </w:r>
      <w:r w:rsidR="009448FD">
        <w:rPr>
          <w:sz w:val="22"/>
          <w:szCs w:val="22"/>
        </w:rPr>
        <w:t>Applications should be submitted electronically, following instructions fou</w:t>
      </w:r>
      <w:r w:rsidR="009448FD" w:rsidRPr="007C298C">
        <w:rPr>
          <w:sz w:val="22"/>
          <w:szCs w:val="22"/>
        </w:rPr>
        <w:t>nd at</w:t>
      </w:r>
      <w:r w:rsidR="007C298C" w:rsidRPr="007C298C">
        <w:rPr>
          <w:color w:val="1F497D"/>
          <w:sz w:val="22"/>
          <w:szCs w:val="22"/>
        </w:rPr>
        <w:t xml:space="preserve"> </w:t>
      </w:r>
      <w:hyperlink r:id="rId6" w:tgtFrame="_blank" w:history="1">
        <w:r w:rsidR="007C298C" w:rsidRPr="007C298C">
          <w:rPr>
            <w:rStyle w:val="Hyperlink"/>
            <w:sz w:val="22"/>
            <w:szCs w:val="22"/>
          </w:rPr>
          <w:t>http://apply.interfolio.com/97413</w:t>
        </w:r>
      </w:hyperlink>
      <w:r w:rsidR="009448FD" w:rsidRPr="007C298C">
        <w:rPr>
          <w:sz w:val="22"/>
          <w:szCs w:val="22"/>
        </w:rPr>
        <w:t>. Applic</w:t>
      </w:r>
      <w:r w:rsidR="009448FD">
        <w:rPr>
          <w:sz w:val="22"/>
          <w:szCs w:val="22"/>
        </w:rPr>
        <w:t xml:space="preserve">ations should include </w:t>
      </w:r>
      <w:r w:rsidR="00CD71B0">
        <w:rPr>
          <w:sz w:val="22"/>
          <w:szCs w:val="22"/>
        </w:rPr>
        <w:t xml:space="preserve">(1) </w:t>
      </w:r>
      <w:r w:rsidR="009448FD">
        <w:rPr>
          <w:sz w:val="22"/>
          <w:szCs w:val="22"/>
        </w:rPr>
        <w:t xml:space="preserve">a curriculum vitae, </w:t>
      </w:r>
      <w:r w:rsidR="00CD71B0">
        <w:rPr>
          <w:sz w:val="22"/>
          <w:szCs w:val="22"/>
        </w:rPr>
        <w:t xml:space="preserve">(2) </w:t>
      </w:r>
      <w:r w:rsidR="009448FD">
        <w:rPr>
          <w:sz w:val="22"/>
          <w:szCs w:val="22"/>
        </w:rPr>
        <w:t xml:space="preserve">a select subset of publications, </w:t>
      </w:r>
      <w:r w:rsidR="00CD71B0">
        <w:rPr>
          <w:sz w:val="22"/>
          <w:szCs w:val="22"/>
        </w:rPr>
        <w:t xml:space="preserve">(3) </w:t>
      </w:r>
      <w:r w:rsidR="009448FD">
        <w:rPr>
          <w:sz w:val="22"/>
          <w:szCs w:val="22"/>
        </w:rPr>
        <w:t>a statement of research</w:t>
      </w:r>
      <w:r w:rsidR="00A16789">
        <w:rPr>
          <w:sz w:val="22"/>
          <w:szCs w:val="22"/>
        </w:rPr>
        <w:t xml:space="preserve"> interests</w:t>
      </w:r>
      <w:r w:rsidR="00F87923">
        <w:rPr>
          <w:sz w:val="22"/>
          <w:szCs w:val="22"/>
        </w:rPr>
        <w:t>, (4)</w:t>
      </w:r>
      <w:r w:rsidR="009448FD">
        <w:rPr>
          <w:sz w:val="22"/>
          <w:szCs w:val="22"/>
        </w:rPr>
        <w:t xml:space="preserve"> </w:t>
      </w:r>
      <w:r w:rsidR="00A16789">
        <w:rPr>
          <w:sz w:val="22"/>
          <w:szCs w:val="22"/>
        </w:rPr>
        <w:t xml:space="preserve">a statement of </w:t>
      </w:r>
      <w:r w:rsidR="009448FD">
        <w:rPr>
          <w:sz w:val="22"/>
          <w:szCs w:val="22"/>
        </w:rPr>
        <w:t xml:space="preserve">teaching interests, </w:t>
      </w:r>
      <w:r w:rsidR="00CD71B0">
        <w:rPr>
          <w:sz w:val="22"/>
          <w:szCs w:val="22"/>
        </w:rPr>
        <w:t>(</w:t>
      </w:r>
      <w:r w:rsidR="00F87923">
        <w:rPr>
          <w:sz w:val="22"/>
          <w:szCs w:val="22"/>
        </w:rPr>
        <w:t>5</w:t>
      </w:r>
      <w:r w:rsidR="00CD71B0">
        <w:rPr>
          <w:sz w:val="22"/>
          <w:szCs w:val="22"/>
        </w:rPr>
        <w:t xml:space="preserve">) a </w:t>
      </w:r>
      <w:r w:rsidR="00A16789">
        <w:rPr>
          <w:sz w:val="22"/>
          <w:szCs w:val="22"/>
        </w:rPr>
        <w:t xml:space="preserve">statement of how the applicant will support </w:t>
      </w:r>
      <w:r w:rsidR="00CD71B0">
        <w:rPr>
          <w:sz w:val="22"/>
          <w:szCs w:val="22"/>
        </w:rPr>
        <w:t xml:space="preserve">diversity and inclusion </w:t>
      </w:r>
      <w:r w:rsidR="00A16789">
        <w:rPr>
          <w:sz w:val="22"/>
          <w:szCs w:val="22"/>
        </w:rPr>
        <w:t>in the department</w:t>
      </w:r>
      <w:r w:rsidR="00CD71B0">
        <w:rPr>
          <w:sz w:val="22"/>
          <w:szCs w:val="22"/>
        </w:rPr>
        <w:t>, (</w:t>
      </w:r>
      <w:r w:rsidR="00F87923">
        <w:rPr>
          <w:sz w:val="22"/>
          <w:szCs w:val="22"/>
        </w:rPr>
        <w:t>6</w:t>
      </w:r>
      <w:r w:rsidR="00CD71B0">
        <w:rPr>
          <w:sz w:val="22"/>
          <w:szCs w:val="22"/>
        </w:rPr>
        <w:t xml:space="preserve">) </w:t>
      </w:r>
      <w:r w:rsidR="009448FD">
        <w:rPr>
          <w:sz w:val="22"/>
          <w:szCs w:val="22"/>
        </w:rPr>
        <w:t xml:space="preserve">a letter articulating the applicant’s interest in and qualifications for this position, and </w:t>
      </w:r>
      <w:r w:rsidR="00CD71B0">
        <w:rPr>
          <w:sz w:val="22"/>
          <w:szCs w:val="22"/>
        </w:rPr>
        <w:t>(</w:t>
      </w:r>
      <w:r w:rsidR="00F87923">
        <w:rPr>
          <w:sz w:val="22"/>
          <w:szCs w:val="22"/>
        </w:rPr>
        <w:t>7</w:t>
      </w:r>
      <w:r w:rsidR="00CD71B0">
        <w:rPr>
          <w:sz w:val="22"/>
          <w:szCs w:val="22"/>
        </w:rPr>
        <w:t xml:space="preserve">) </w:t>
      </w:r>
      <w:r w:rsidR="009448FD">
        <w:rPr>
          <w:sz w:val="22"/>
          <w:szCs w:val="22"/>
        </w:rPr>
        <w:t>the names of three to five references. Applications will be reviewed continuously, but those received by January 31, 202</w:t>
      </w:r>
      <w:r w:rsidR="00220F26">
        <w:rPr>
          <w:sz w:val="22"/>
          <w:szCs w:val="22"/>
        </w:rPr>
        <w:t>2</w:t>
      </w:r>
      <w:r w:rsidR="009448FD">
        <w:rPr>
          <w:sz w:val="22"/>
          <w:szCs w:val="22"/>
        </w:rPr>
        <w:t xml:space="preserve"> will receive priority. Any additional questions may be sent to Dr. Eric Lukosi</w:t>
      </w:r>
      <w:r w:rsidR="00603B59">
        <w:rPr>
          <w:sz w:val="22"/>
          <w:szCs w:val="22"/>
        </w:rPr>
        <w:t xml:space="preserve"> (search committee chair)</w:t>
      </w:r>
      <w:r w:rsidR="009448FD">
        <w:rPr>
          <w:sz w:val="22"/>
          <w:szCs w:val="22"/>
        </w:rPr>
        <w:t xml:space="preserve"> at </w:t>
      </w:r>
      <w:hyperlink r:id="rId7" w:history="1">
        <w:r w:rsidR="009448FD" w:rsidRPr="00992209">
          <w:rPr>
            <w:rStyle w:val="Hyperlink"/>
            <w:sz w:val="22"/>
            <w:szCs w:val="22"/>
          </w:rPr>
          <w:t>elukosi@utk.edu</w:t>
        </w:r>
      </w:hyperlink>
      <w:r w:rsidR="009448FD">
        <w:rPr>
          <w:sz w:val="22"/>
          <w:szCs w:val="22"/>
        </w:rPr>
        <w:t>.</w:t>
      </w:r>
    </w:p>
    <w:bookmarkEnd w:id="0"/>
    <w:p w14:paraId="5EF0A393" w14:textId="7138C22D" w:rsidR="0094398F" w:rsidRDefault="0094398F" w:rsidP="0094398F">
      <w:pPr>
        <w:jc w:val="both"/>
        <w:rPr>
          <w:sz w:val="22"/>
          <w:szCs w:val="22"/>
        </w:rPr>
      </w:pPr>
      <w:r>
        <w:rPr>
          <w:sz w:val="22"/>
          <w:szCs w:val="22"/>
        </w:rPr>
        <w:t>The University of Tennessee Nuclear Engineering Department is part of the Tickle College of Engineering, which has the fastest growing PhD program among the Top 40 public colleges of engineering</w:t>
      </w:r>
      <w:r w:rsidR="005A3525">
        <w:rPr>
          <w:sz w:val="22"/>
          <w:szCs w:val="22"/>
        </w:rPr>
        <w:t xml:space="preserve"> and is ranked 32</w:t>
      </w:r>
      <w:r w:rsidR="005A3525" w:rsidRPr="005A3525">
        <w:rPr>
          <w:sz w:val="22"/>
          <w:szCs w:val="22"/>
          <w:vertAlign w:val="superscript"/>
        </w:rPr>
        <w:t>nd</w:t>
      </w:r>
      <w:r w:rsidR="005A3525">
        <w:rPr>
          <w:sz w:val="22"/>
          <w:szCs w:val="22"/>
        </w:rPr>
        <w:t xml:space="preserve"> amongst public institutions in 2022</w:t>
      </w:r>
      <w:r>
        <w:rPr>
          <w:sz w:val="22"/>
          <w:szCs w:val="22"/>
        </w:rPr>
        <w:t>. The department has a diverse research portfolio and is the largest Nuclear Engineering PhD program in the United States with over 1</w:t>
      </w:r>
      <w:r w:rsidR="00D712CD">
        <w:rPr>
          <w:sz w:val="22"/>
          <w:szCs w:val="22"/>
        </w:rPr>
        <w:t>1</w:t>
      </w:r>
      <w:r>
        <w:rPr>
          <w:sz w:val="22"/>
          <w:szCs w:val="22"/>
        </w:rPr>
        <w:t>0 PhD students and over $12M in annual research expenditures</w:t>
      </w:r>
      <w:r w:rsidR="00D712CD">
        <w:rPr>
          <w:sz w:val="22"/>
          <w:szCs w:val="22"/>
        </w:rPr>
        <w:t>, earning it a rank of 7</w:t>
      </w:r>
      <w:r w:rsidR="00D712CD" w:rsidRPr="00D712CD">
        <w:rPr>
          <w:sz w:val="22"/>
          <w:szCs w:val="22"/>
          <w:vertAlign w:val="superscript"/>
        </w:rPr>
        <w:t>th</w:t>
      </w:r>
      <w:r w:rsidR="00D712CD">
        <w:rPr>
          <w:sz w:val="22"/>
          <w:szCs w:val="22"/>
        </w:rPr>
        <w:t xml:space="preserve"> by US News in 2021</w:t>
      </w:r>
      <w:r>
        <w:rPr>
          <w:sz w:val="22"/>
          <w:szCs w:val="22"/>
        </w:rPr>
        <w:t xml:space="preserve">. According to ASEE, it also has the second largest undergraduate program. </w:t>
      </w:r>
      <w:r w:rsidR="00D712CD">
        <w:rPr>
          <w:sz w:val="22"/>
          <w:szCs w:val="22"/>
        </w:rPr>
        <w:t xml:space="preserve">The </w:t>
      </w:r>
      <w:r w:rsidR="00D712CD" w:rsidRPr="00767E5D">
        <w:rPr>
          <w:sz w:val="22"/>
          <w:szCs w:val="22"/>
        </w:rPr>
        <w:t xml:space="preserve">department is currently moving </w:t>
      </w:r>
      <w:r w:rsidRPr="00767E5D">
        <w:rPr>
          <w:sz w:val="22"/>
          <w:szCs w:val="22"/>
        </w:rPr>
        <w:t>into a new $129M building that will house 23 new nuclear engineering laboratories</w:t>
      </w:r>
      <w:r w:rsidR="00D712CD" w:rsidRPr="00767E5D">
        <w:rPr>
          <w:sz w:val="22"/>
          <w:szCs w:val="22"/>
        </w:rPr>
        <w:t>, which includes a radiochemical teaching and research laboratory that will be available to the successful candidate</w:t>
      </w:r>
      <w:r w:rsidRPr="00767E5D">
        <w:rPr>
          <w:sz w:val="22"/>
          <w:szCs w:val="22"/>
        </w:rPr>
        <w:t>. UTK has close collaborations with ORNL and Y-12 and is located close to the beautiful Smoky Mountains. The</w:t>
      </w:r>
      <w:r>
        <w:rPr>
          <w:sz w:val="22"/>
          <w:szCs w:val="22"/>
        </w:rPr>
        <w:t xml:space="preserve"> Nuclear Engineering Department is committed to cultivating work/life balance and a family-friendly work environment for faculty, staff, and students.</w:t>
      </w:r>
    </w:p>
    <w:p w14:paraId="562DF0DA" w14:textId="69F2B44B" w:rsidR="009448FD" w:rsidRPr="006365B5" w:rsidRDefault="0094398F">
      <w:pPr>
        <w:jc w:val="both"/>
        <w:rPr>
          <w:b/>
          <w:bCs/>
          <w:i/>
          <w:iCs/>
          <w:sz w:val="18"/>
          <w:szCs w:val="18"/>
        </w:rPr>
      </w:pPr>
      <w:r w:rsidRPr="006365B5">
        <w:rPr>
          <w:b/>
          <w:bCs/>
          <w:i/>
          <w:iCs/>
          <w:sz w:val="18"/>
          <w:szCs w:val="18"/>
        </w:rPr>
        <w:t xml:space="preserve">The </w:t>
      </w:r>
      <w:r w:rsidR="00261D18">
        <w:rPr>
          <w:b/>
          <w:bCs/>
          <w:i/>
          <w:iCs/>
          <w:sz w:val="18"/>
          <w:szCs w:val="18"/>
        </w:rPr>
        <w:t xml:space="preserve">Knoxville campus of the </w:t>
      </w:r>
      <w:r w:rsidRPr="006365B5">
        <w:rPr>
          <w:b/>
          <w:bCs/>
          <w:i/>
          <w:iCs/>
          <w:sz w:val="18"/>
          <w:szCs w:val="18"/>
        </w:rPr>
        <w:t xml:space="preserve">University of Tennessee is seeking candidates who have the ability to contribute in meaningful ways to the diversity and intercultural goals of the University. </w:t>
      </w:r>
      <w:r w:rsidR="009448FD" w:rsidRPr="006365B5">
        <w:rPr>
          <w:b/>
          <w:bCs/>
          <w:i/>
          <w:iCs/>
          <w:sz w:val="18"/>
          <w:szCs w:val="18"/>
        </w:rPr>
        <w:t xml:space="preserve">All qualified applicants will receive equal consideration for employment and admission without regard to race, color, national origin, religion, sex, pregnancy, marital status, sexual orientation, gender identity, age, physical or mental disability, genetic information, veteran status, and parental status, or any other characteristic protected by federal or state law. In accordance with the requirements of Title VI of the Civil Rights Act of 1964, Title IX of the Education Amendments of 1972, Section 504 of the Rehabilitation Act of 1973, and the Americans with </w:t>
      </w:r>
      <w:r w:rsidR="009448FD" w:rsidRPr="006365B5">
        <w:rPr>
          <w:b/>
          <w:bCs/>
          <w:i/>
          <w:iCs/>
          <w:sz w:val="18"/>
          <w:szCs w:val="18"/>
        </w:rPr>
        <w:lastRenderedPageBreak/>
        <w:t>Disabilities Act of 1990, the University of Tennessee affirmatively states that it does not discriminate on the basis of race, sex, or disability in its education programs and activities, and this policy extends to employment by the university. Inquiries and charges of violation of Title VI (race, color, and national origin), Title IX (sex), Section 504 (disability), the ADA (disability), the Age Discrimination in Employment Act (age), sexual orientation, or veteran status should be directed to the Office of Equity and Diversity, 1840 Melrose Avenue, Knoxville, TN 37996-3560, telephone 865-974-2498. Requests for accommodation of a disability should be directed to the ADA Coordinator at the Office of Equity and Diversity.</w:t>
      </w:r>
    </w:p>
    <w:sectPr w:rsidR="009448FD" w:rsidRPr="006365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41A7" w14:textId="77777777" w:rsidR="00CA3C35" w:rsidRDefault="00CA3C35" w:rsidP="003371A7">
      <w:pPr>
        <w:spacing w:after="0" w:line="240" w:lineRule="auto"/>
      </w:pPr>
      <w:r>
        <w:separator/>
      </w:r>
    </w:p>
  </w:endnote>
  <w:endnote w:type="continuationSeparator" w:id="0">
    <w:p w14:paraId="5C1F4C33" w14:textId="77777777" w:rsidR="00CA3C35" w:rsidRDefault="00CA3C35" w:rsidP="0033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63F0" w14:textId="77777777" w:rsidR="00CA3C35" w:rsidRDefault="00CA3C35" w:rsidP="003371A7">
      <w:pPr>
        <w:spacing w:after="0" w:line="240" w:lineRule="auto"/>
      </w:pPr>
      <w:r>
        <w:separator/>
      </w:r>
    </w:p>
  </w:footnote>
  <w:footnote w:type="continuationSeparator" w:id="0">
    <w:p w14:paraId="37DBFE49" w14:textId="77777777" w:rsidR="00CA3C35" w:rsidRDefault="00CA3C35" w:rsidP="00337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F5A5" w14:textId="6EFCC343" w:rsidR="003371A7" w:rsidRDefault="003371A7" w:rsidP="003371A7">
    <w:pPr>
      <w:pStyle w:val="Header"/>
      <w:rPr>
        <w:noProof/>
      </w:rPr>
    </w:pPr>
    <w:r>
      <w:rPr>
        <w:noProof/>
      </w:rPr>
      <w:t>A</w:t>
    </w:r>
    <w:r w:rsidR="008E4A57">
      <w:rPr>
        <w:noProof/>
      </w:rPr>
      <w:t>NNOUNCEMENT</w:t>
    </w:r>
  </w:p>
  <w:p w14:paraId="2646B908" w14:textId="02352474" w:rsidR="003371A7" w:rsidRDefault="003371A7" w:rsidP="003371A7">
    <w:pPr>
      <w:pStyle w:val="Header"/>
      <w:jc w:val="center"/>
    </w:pPr>
    <w:r>
      <w:rPr>
        <w:noProof/>
      </w:rPr>
      <w:drawing>
        <wp:inline distT="0" distB="0" distL="0" distR="0" wp14:anchorId="4BC420A0" wp14:editId="1CD7628D">
          <wp:extent cx="1804946" cy="1079594"/>
          <wp:effectExtent l="0" t="0" r="5080" b="635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294" cy="108757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A7"/>
    <w:rsid w:val="0012776F"/>
    <w:rsid w:val="00152A0B"/>
    <w:rsid w:val="00220F26"/>
    <w:rsid w:val="00233BA2"/>
    <w:rsid w:val="00261D18"/>
    <w:rsid w:val="002A1FBB"/>
    <w:rsid w:val="003371A7"/>
    <w:rsid w:val="003B3B37"/>
    <w:rsid w:val="0045522C"/>
    <w:rsid w:val="005A3525"/>
    <w:rsid w:val="005F3AC9"/>
    <w:rsid w:val="00603B59"/>
    <w:rsid w:val="006365B5"/>
    <w:rsid w:val="006F1BA8"/>
    <w:rsid w:val="00767E5D"/>
    <w:rsid w:val="0077098F"/>
    <w:rsid w:val="007B3CB0"/>
    <w:rsid w:val="007C298C"/>
    <w:rsid w:val="007C73AB"/>
    <w:rsid w:val="008545EB"/>
    <w:rsid w:val="00855261"/>
    <w:rsid w:val="008C4F2A"/>
    <w:rsid w:val="008E4A57"/>
    <w:rsid w:val="00906D9B"/>
    <w:rsid w:val="0094398F"/>
    <w:rsid w:val="009448FD"/>
    <w:rsid w:val="00945256"/>
    <w:rsid w:val="009B7275"/>
    <w:rsid w:val="00A16789"/>
    <w:rsid w:val="00A671DE"/>
    <w:rsid w:val="00A80C61"/>
    <w:rsid w:val="00B10661"/>
    <w:rsid w:val="00B246CF"/>
    <w:rsid w:val="00CA3C35"/>
    <w:rsid w:val="00CD71B0"/>
    <w:rsid w:val="00CF2A24"/>
    <w:rsid w:val="00D712CD"/>
    <w:rsid w:val="00D812C0"/>
    <w:rsid w:val="00E10A8E"/>
    <w:rsid w:val="00E51773"/>
    <w:rsid w:val="00E57DE7"/>
    <w:rsid w:val="00F52EC7"/>
    <w:rsid w:val="00F87923"/>
    <w:rsid w:val="00FA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D753"/>
  <w15:chartTrackingRefBased/>
  <w15:docId w15:val="{DC9299DB-16A0-4C5E-80FA-4791C70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1A7"/>
  </w:style>
  <w:style w:type="paragraph" w:styleId="Footer">
    <w:name w:val="footer"/>
    <w:basedOn w:val="Normal"/>
    <w:link w:val="FooterChar"/>
    <w:uiPriority w:val="99"/>
    <w:unhideWhenUsed/>
    <w:rsid w:val="00337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1A7"/>
  </w:style>
  <w:style w:type="paragraph" w:customStyle="1" w:styleId="Default">
    <w:name w:val="Default"/>
    <w:rsid w:val="0094398F"/>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94398F"/>
    <w:rPr>
      <w:sz w:val="16"/>
      <w:szCs w:val="16"/>
    </w:rPr>
  </w:style>
  <w:style w:type="paragraph" w:styleId="CommentText">
    <w:name w:val="annotation text"/>
    <w:basedOn w:val="Normal"/>
    <w:link w:val="CommentTextChar"/>
    <w:uiPriority w:val="99"/>
    <w:unhideWhenUsed/>
    <w:rsid w:val="0094398F"/>
    <w:pPr>
      <w:spacing w:line="240" w:lineRule="auto"/>
    </w:pPr>
    <w:rPr>
      <w:sz w:val="20"/>
      <w:szCs w:val="20"/>
    </w:rPr>
  </w:style>
  <w:style w:type="character" w:customStyle="1" w:styleId="CommentTextChar">
    <w:name w:val="Comment Text Char"/>
    <w:basedOn w:val="DefaultParagraphFont"/>
    <w:link w:val="CommentText"/>
    <w:uiPriority w:val="99"/>
    <w:rsid w:val="0094398F"/>
    <w:rPr>
      <w:sz w:val="20"/>
      <w:szCs w:val="20"/>
    </w:rPr>
  </w:style>
  <w:style w:type="paragraph" w:styleId="CommentSubject">
    <w:name w:val="annotation subject"/>
    <w:basedOn w:val="CommentText"/>
    <w:next w:val="CommentText"/>
    <w:link w:val="CommentSubjectChar"/>
    <w:uiPriority w:val="99"/>
    <w:semiHidden/>
    <w:unhideWhenUsed/>
    <w:rsid w:val="0094398F"/>
    <w:rPr>
      <w:b/>
      <w:bCs/>
    </w:rPr>
  </w:style>
  <w:style w:type="character" w:customStyle="1" w:styleId="CommentSubjectChar">
    <w:name w:val="Comment Subject Char"/>
    <w:basedOn w:val="CommentTextChar"/>
    <w:link w:val="CommentSubject"/>
    <w:uiPriority w:val="99"/>
    <w:semiHidden/>
    <w:rsid w:val="0094398F"/>
    <w:rPr>
      <w:b/>
      <w:bCs/>
      <w:sz w:val="20"/>
      <w:szCs w:val="20"/>
    </w:rPr>
  </w:style>
  <w:style w:type="character" w:styleId="Hyperlink">
    <w:name w:val="Hyperlink"/>
    <w:basedOn w:val="DefaultParagraphFont"/>
    <w:uiPriority w:val="99"/>
    <w:unhideWhenUsed/>
    <w:rsid w:val="00D712CD"/>
    <w:rPr>
      <w:color w:val="0563C1" w:themeColor="hyperlink"/>
      <w:u w:val="single"/>
    </w:rPr>
  </w:style>
  <w:style w:type="character" w:styleId="UnresolvedMention">
    <w:name w:val="Unresolved Mention"/>
    <w:basedOn w:val="DefaultParagraphFont"/>
    <w:uiPriority w:val="99"/>
    <w:semiHidden/>
    <w:unhideWhenUsed/>
    <w:rsid w:val="00D712CD"/>
    <w:rPr>
      <w:color w:val="605E5C"/>
      <w:shd w:val="clear" w:color="auto" w:fill="E1DFDD"/>
    </w:rPr>
  </w:style>
  <w:style w:type="paragraph" w:styleId="Revision">
    <w:name w:val="Revision"/>
    <w:hidden/>
    <w:uiPriority w:val="99"/>
    <w:semiHidden/>
    <w:rsid w:val="00CD7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lukosi@utk.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interfolio.com/9741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Lukosi, Eric Daniel</dc:creator>
  <cp:keywords/>
  <dc:description/>
  <cp:lastModifiedBy>Penchoff, Deborah Andrea</cp:lastModifiedBy>
  <cp:revision>2</cp:revision>
  <dcterms:created xsi:type="dcterms:W3CDTF">2021-11-11T20:15:00Z</dcterms:created>
  <dcterms:modified xsi:type="dcterms:W3CDTF">2021-11-11T20:15:00Z</dcterms:modified>
</cp:coreProperties>
</file>